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BC" w:rsidRPr="002E59BC" w:rsidRDefault="002E59BC" w:rsidP="002E59BC">
      <w:pPr>
        <w:pStyle w:val="a3"/>
        <w:rPr>
          <w:rFonts w:ascii="Tahoma" w:hAnsi="Tahoma" w:cs="Tahoma"/>
          <w:b/>
          <w:color w:val="000000"/>
          <w:sz w:val="25"/>
          <w:szCs w:val="25"/>
        </w:rPr>
      </w:pPr>
      <w:r w:rsidRPr="002E59BC">
        <w:rPr>
          <w:rFonts w:ascii="Tahoma" w:hAnsi="Tahoma" w:cs="Tahoma"/>
          <w:b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1891030</wp:posOffset>
            </wp:positionH>
            <wp:positionV relativeFrom="paragraph">
              <wp:posOffset>-1905</wp:posOffset>
            </wp:positionV>
            <wp:extent cx="2057400" cy="3030220"/>
            <wp:effectExtent l="19050" t="0" r="0" b="0"/>
            <wp:wrapThrough wrapText="bothSides">
              <wp:wrapPolygon edited="0">
                <wp:start x="-200" y="0"/>
                <wp:lineTo x="-200" y="21455"/>
                <wp:lineTo x="21600" y="21455"/>
                <wp:lineTo x="21600" y="0"/>
                <wp:lineTo x="-200" y="0"/>
              </wp:wrapPolygon>
            </wp:wrapThrough>
            <wp:docPr id="1" name="Рисунок 1" descr="http://school15-5959.narod.ru/images/p28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5-5959.narod.ru/images/p28_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9BC">
        <w:rPr>
          <w:rFonts w:ascii="Tahoma" w:hAnsi="Tahoma" w:cs="Tahoma"/>
          <w:b/>
          <w:color w:val="000000"/>
          <w:sz w:val="27"/>
          <w:szCs w:val="27"/>
        </w:rPr>
        <w:t>Советы учителя-логопеда:</w:t>
      </w:r>
      <w:r w:rsidRPr="002E59BC">
        <w:rPr>
          <w:b/>
        </w:rPr>
        <w:t xml:space="preserve"> </w:t>
      </w:r>
    </w:p>
    <w:p w:rsidR="002E59BC" w:rsidRPr="002E59BC" w:rsidRDefault="002E59BC" w:rsidP="002E59BC">
      <w:pPr>
        <w:pStyle w:val="a3"/>
        <w:rPr>
          <w:rFonts w:ascii="Tahoma" w:hAnsi="Tahoma" w:cs="Tahoma"/>
          <w:b/>
          <w:color w:val="000000"/>
          <w:sz w:val="25"/>
          <w:szCs w:val="25"/>
        </w:rPr>
      </w:pPr>
      <w:r w:rsidRPr="002E59BC">
        <w:rPr>
          <w:rFonts w:ascii="Tahoma" w:hAnsi="Tahoma" w:cs="Tahoma"/>
          <w:b/>
          <w:color w:val="000000"/>
          <w:sz w:val="27"/>
          <w:szCs w:val="27"/>
        </w:rPr>
        <w:t>«Учимся читать и писать»</w:t>
      </w:r>
    </w:p>
    <w:p w:rsidR="002E59BC" w:rsidRDefault="002E59BC" w:rsidP="002E59BC">
      <w:pPr>
        <w:pStyle w:val="a3"/>
        <w:jc w:val="right"/>
        <w:rPr>
          <w:rFonts w:ascii="Tahoma" w:hAnsi="Tahoma" w:cs="Tahoma"/>
          <w:color w:val="000000"/>
          <w:sz w:val="25"/>
          <w:szCs w:val="25"/>
        </w:rPr>
      </w:pPr>
    </w:p>
    <w:p w:rsidR="002E59BC" w:rsidRDefault="002E59BC" w:rsidP="002E59BC">
      <w:pPr>
        <w:pStyle w:val="a3"/>
        <w:shd w:val="clear" w:color="auto" w:fill="FFFFFF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>В первые шесть лет своей жизни дети учатся</w:t>
      </w:r>
      <w:r>
        <w:rPr>
          <w:rStyle w:val="apple-converted-space"/>
          <w:rFonts w:ascii="Tahoma" w:hAnsi="Tahoma" w:cs="Tahoma"/>
          <w:color w:val="000000"/>
          <w:sz w:val="25"/>
          <w:szCs w:val="25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больше, чем за всю остальную жизнь.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>Когда начинать учить ребёнка грамоте? Этот вопрос неизбежно встаёт перед всеми родителями. Одни полагают, что начинать надо тогда, когда ребёнок сам проявит интерес к буквам. Другие советуют показывать буквы тогда, когда ребёнок научится выговаривать соответствующие звуки. Третьи рекомендуют предоставить обучение учителям, потому что «мы научим неправильно, а учителям придётся переучивать».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>«Но если ребёнок приходит в школу, умея читать, то ему на уроках скучно», - так рассуждают люди, забывшие, что такое начало школьной жизни. Ведь в первые месяцы в школе ребёнку скучать некогда: на него обрушился новый мир отношений со взрослыми и сверстниками.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>Школа заставляет маленького человека найти и освоить новое место не только в классе, но и в жизни, новые формы поведения, новые обязанности, новый режим. И если ко всем школьным новостям прибавится ещё и такое «событие», как знакомство с письменной речью, то ребёнок может не успеть что-то усвоить. Чаще страдает именно чтение.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>Если у вас есть желание и возможность заниматься с ребёнком? Тогда пусть он придёт в школу, умея читать.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>Лучше от этого будет ещё и потому, что в 4-5 лет учиться читать легче, чем в 7-8.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>Родная речь только что освоена, слова и звуки не сделались ещё для ребёнка чем-то привычным, не замечаемым, как дыхание. Он ещё экспериментирует со словами, поток детских вопросов ещё не иссяк. Язык дошкольнику ещё близок и интересен. Нам остаётся только придать этому интересу направление, нужное для овладения письменной речью.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Исходный принцип системы обучения грамоте состоит в том, что знакомству ребёнка с буквами предшествует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добуквенный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, чисто звуковой период обучения. Буква – это знак звука.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>Начинать надо с игр. Вспомните, в каких ситуациях вам легче всего добиться от ребёнка послушания? Ради чего он готов отказаться и от прогулки, и от детской телепередачи, забыть недавнюю ссору и свои самые неотложные нужды? Конечно, ради совместной игры. Путь к грамоте лежит через игры в звуки и буквы, а чтение – это перевод букв в звучащую речь.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>Для того чтобы научиться читать и писать, ребёнку нужно сделать два важных открытия: сначала обнаружить, что речь состоит из звуков, а потом открыть отношение звука и буквы.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Способ акцентирования, интонационного выделения звуков в слове ребёнку легче передать в игре. Это могут быть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игры-звукоподрожания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 Например,: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Ты слышал, как жужжат пчёлы? Попробуй пожужжать также – «Ж-Ж-Ж». А теперь давай поговорим на пчелином языке, как будто мы две пчёлки. Вот так: «Давай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друЖЖЖить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! Ты где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ЖЖЖивёшь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? А я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ЖЖЖиву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в этом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ЖЖЖилище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приходи ко мне в гости, я угощу тебя медовыми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пироЖЖЖками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мороЖЖЖеным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!»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>Такие игры легко подхватываются ребенком, сначала он повторяет за взрослым, а потом и самостоятельно находит слова с нужным звуком, выделяя его.</w:t>
      </w:r>
    </w:p>
    <w:p w:rsidR="002E59BC" w:rsidRDefault="002E59BC" w:rsidP="002E59BC">
      <w:pPr>
        <w:pStyle w:val="a3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А если в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добуквенный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период ребенок научится свободно переходить от твёрдого звука к его мягкой паре и обратно, то у него позже не вызовет затруднений самый сложный шаг начального обучения чтению – слияние двух букв в слог.</w:t>
      </w:r>
    </w:p>
    <w:p w:rsidR="00000000" w:rsidRDefault="002E59BC"/>
    <w:p w:rsidR="002E59BC" w:rsidRDefault="002E59BC"/>
    <w:p w:rsidR="002E59BC" w:rsidRPr="002E59BC" w:rsidRDefault="002E59BC">
      <w:pPr>
        <w:rPr>
          <w:sz w:val="28"/>
          <w:szCs w:val="28"/>
        </w:rPr>
      </w:pPr>
      <w:r w:rsidRPr="002E59BC">
        <w:rPr>
          <w:sz w:val="28"/>
          <w:szCs w:val="28"/>
        </w:rPr>
        <w:t xml:space="preserve">                                                                  Учитель-логопед </w:t>
      </w:r>
      <w:proofErr w:type="spellStart"/>
      <w:r w:rsidRPr="002E59BC">
        <w:rPr>
          <w:sz w:val="28"/>
          <w:szCs w:val="28"/>
        </w:rPr>
        <w:t>Катрыч</w:t>
      </w:r>
      <w:proofErr w:type="spellEnd"/>
      <w:r w:rsidRPr="002E59BC">
        <w:rPr>
          <w:sz w:val="28"/>
          <w:szCs w:val="28"/>
        </w:rPr>
        <w:t xml:space="preserve"> И.Г.</w:t>
      </w:r>
    </w:p>
    <w:sectPr w:rsidR="002E59BC" w:rsidRPr="002E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>
    <w:useFELayout/>
  </w:compat>
  <w:rsids>
    <w:rsidRoot w:val="002E59BC"/>
    <w:rsid w:val="002E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59BC"/>
  </w:style>
  <w:style w:type="paragraph" w:styleId="a4">
    <w:name w:val="Balloon Text"/>
    <w:basedOn w:val="a"/>
    <w:link w:val="a5"/>
    <w:uiPriority w:val="99"/>
    <w:semiHidden/>
    <w:unhideWhenUsed/>
    <w:rsid w:val="002E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Zolotoy_petysghok</dc:creator>
  <cp:keywords/>
  <dc:description/>
  <cp:lastModifiedBy>Zolotoy_petysghok</cp:lastModifiedBy>
  <cp:revision>3</cp:revision>
  <dcterms:created xsi:type="dcterms:W3CDTF">2017-05-21T10:39:00Z</dcterms:created>
  <dcterms:modified xsi:type="dcterms:W3CDTF">2017-05-21T10:42:00Z</dcterms:modified>
</cp:coreProperties>
</file>